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广州市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版权局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版权专家库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管理办法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afterLines="50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第一章 总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则</w:t>
      </w:r>
    </w:p>
    <w:p>
      <w:pPr>
        <w:snapToGrid w:val="0"/>
        <w:spacing w:line="360" w:lineRule="auto"/>
        <w:ind w:firstLine="646"/>
        <w:rPr>
          <w:rFonts w:ascii="FangSong_GB2312" w:eastAsia="FangSong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第一条</w:t>
      </w:r>
      <w:r>
        <w:rPr>
          <w:rFonts w:hint="eastAsia" w:ascii="FangSong_GB2312" w:eastAsia="FangSong_GB2312"/>
          <w:sz w:val="32"/>
          <w:szCs w:val="32"/>
        </w:rPr>
        <w:t xml:space="preserve"> 为规范广州</w:t>
      </w:r>
      <w:r>
        <w:rPr>
          <w:rFonts w:hint="eastAsia" w:ascii="FangSong_GB2312" w:eastAsia="FangSong_GB2312"/>
          <w:sz w:val="32"/>
          <w:szCs w:val="32"/>
          <w:lang w:eastAsia="zh-CN"/>
        </w:rPr>
        <w:t>市版权局</w:t>
      </w:r>
      <w:r>
        <w:rPr>
          <w:rFonts w:hint="eastAsia" w:ascii="FangSong_GB2312" w:eastAsia="FangSong_GB2312"/>
          <w:sz w:val="32"/>
          <w:szCs w:val="32"/>
        </w:rPr>
        <w:t>版权专家库（以下简称</w:t>
      </w:r>
      <w:r>
        <w:rPr>
          <w:rFonts w:hint="eastAsia" w:ascii="FangSong_GB2312" w:eastAsia="FangSong_GB2312"/>
          <w:sz w:val="32"/>
          <w:szCs w:val="32"/>
          <w:lang w:eastAsia="zh-CN"/>
        </w:rPr>
        <w:t>“</w:t>
      </w:r>
      <w:r>
        <w:rPr>
          <w:rFonts w:hint="eastAsia" w:ascii="FangSong_GB2312" w:eastAsia="FangSong_GB2312"/>
          <w:sz w:val="32"/>
          <w:szCs w:val="32"/>
        </w:rPr>
        <w:t>专家库</w:t>
      </w:r>
      <w:r>
        <w:rPr>
          <w:rFonts w:hint="eastAsia" w:ascii="FangSong_GB2312" w:eastAsia="FangSong_GB2312"/>
          <w:sz w:val="32"/>
          <w:szCs w:val="32"/>
          <w:lang w:eastAsia="zh-CN"/>
        </w:rPr>
        <w:t>”</w:t>
      </w:r>
      <w:r>
        <w:rPr>
          <w:rFonts w:hint="eastAsia" w:ascii="FangSong_GB2312" w:eastAsia="FangSong_GB2312"/>
          <w:sz w:val="32"/>
          <w:szCs w:val="32"/>
        </w:rPr>
        <w:t>）</w:t>
      </w:r>
      <w:r>
        <w:rPr>
          <w:rFonts w:hint="eastAsia" w:ascii="FangSong_GB2312" w:eastAsia="FangSong_GB2312"/>
          <w:sz w:val="32"/>
          <w:szCs w:val="32"/>
          <w:lang w:eastAsia="zh-CN"/>
        </w:rPr>
        <w:t>的</w:t>
      </w:r>
      <w:r>
        <w:rPr>
          <w:rFonts w:hint="eastAsia" w:ascii="FangSong_GB2312" w:eastAsia="FangSong_GB2312"/>
          <w:sz w:val="32"/>
          <w:szCs w:val="32"/>
        </w:rPr>
        <w:t>管理，</w:t>
      </w:r>
      <w:r>
        <w:rPr>
          <w:rFonts w:hint="eastAsia" w:ascii="仿宋" w:hAnsi="仿宋" w:eastAsia="仿宋" w:cs="仿宋"/>
          <w:sz w:val="32"/>
          <w:szCs w:val="32"/>
        </w:rPr>
        <w:t>充分利用社会人才资源，有效发挥版权专家在其领域的专业水平，</w:t>
      </w:r>
      <w:r>
        <w:rPr>
          <w:rFonts w:hint="eastAsia" w:ascii="FangSong_GB2312" w:eastAsia="FangSong_GB2312"/>
          <w:sz w:val="32"/>
          <w:szCs w:val="32"/>
        </w:rPr>
        <w:t>发挥版权专业人员服务创新、服务社会的资源优势，</w:t>
      </w:r>
      <w:r>
        <w:rPr>
          <w:rFonts w:hint="eastAsia" w:ascii="仿宋" w:hAnsi="仿宋" w:eastAsia="仿宋" w:cs="仿宋"/>
          <w:sz w:val="32"/>
          <w:szCs w:val="32"/>
        </w:rPr>
        <w:t>提高版权法律保护水平，推动版权产业发展</w:t>
      </w:r>
      <w:r>
        <w:rPr>
          <w:rFonts w:hint="eastAsia" w:ascii="FangSong_GB2312" w:eastAsia="FangSong_GB2312"/>
          <w:sz w:val="32"/>
          <w:szCs w:val="32"/>
        </w:rPr>
        <w:t>，根据《</w:t>
      </w:r>
      <w:r>
        <w:rPr>
          <w:rFonts w:hint="eastAsia" w:ascii="FangSong_GB2312" w:eastAsia="FangSong_GB2312"/>
          <w:sz w:val="32"/>
          <w:szCs w:val="32"/>
          <w:lang w:eastAsia="zh-CN"/>
        </w:rPr>
        <w:t>中华人民共和国</w:t>
      </w:r>
      <w:r>
        <w:rPr>
          <w:rFonts w:hint="eastAsia" w:ascii="FangSong_GB2312" w:eastAsia="FangSong_GB2312"/>
          <w:sz w:val="32"/>
          <w:szCs w:val="32"/>
        </w:rPr>
        <w:t>著作权法》等有关规定，特制定本办法。</w:t>
      </w:r>
    </w:p>
    <w:p>
      <w:pPr>
        <w:snapToGrid w:val="0"/>
        <w:spacing w:line="360" w:lineRule="auto"/>
        <w:ind w:firstLine="64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第二条</w:t>
      </w:r>
      <w:r>
        <w:rPr>
          <w:rFonts w:hint="eastAsia" w:ascii="FangSong_GB2312" w:eastAsia="FangSong_GB2312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本办法所称版权库专家（以下简称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专家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），是指符合本办法规定, 在广州地区从事版权管理、保护、运用、教学、科研及服务等工作，具有较深理论造诣和丰富实践经验，在业内有一定地位和影响的高层次专业人员。该专家库是指广州市地区版权专家组成的人才信息数据库。</w:t>
      </w:r>
    </w:p>
    <w:p>
      <w:pPr>
        <w:snapToGrid w:val="0"/>
        <w:spacing w:line="360" w:lineRule="auto"/>
        <w:ind w:firstLine="646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第三条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广州市版权局是专家库的主管部门。广州市版权保护中心受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广州市版权局</w:t>
      </w:r>
      <w:r>
        <w:rPr>
          <w:rFonts w:hint="eastAsia" w:ascii="仿宋" w:hAnsi="仿宋" w:eastAsia="仿宋" w:cs="仿宋"/>
          <w:sz w:val="32"/>
          <w:szCs w:val="32"/>
        </w:rPr>
        <w:t>委托负责专家库的日常管理工作。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第二章  资 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专家库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的人员组成。专家库包括两部分人员，分别是</w:t>
      </w:r>
      <w:r>
        <w:rPr>
          <w:rFonts w:hint="eastAsia" w:ascii="仿宋" w:hAnsi="仿宋" w:eastAsia="仿宋" w:cs="仿宋"/>
          <w:sz w:val="32"/>
          <w:szCs w:val="32"/>
        </w:rPr>
        <w:t>广州市版权咨询专家委员会和广州市版权产业服务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专家委员会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广州市</w:t>
      </w:r>
      <w:r>
        <w:rPr>
          <w:rFonts w:hint="eastAsia" w:ascii="仿宋" w:hAnsi="仿宋" w:eastAsia="仿宋" w:cs="仿宋"/>
          <w:sz w:val="32"/>
          <w:szCs w:val="32"/>
        </w:rPr>
        <w:t>版权咨询专家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委员会</w:t>
      </w:r>
      <w:r>
        <w:rPr>
          <w:rFonts w:hint="eastAsia" w:ascii="仿宋" w:hAnsi="仿宋" w:eastAsia="仿宋" w:cs="仿宋"/>
          <w:sz w:val="32"/>
          <w:szCs w:val="32"/>
        </w:rPr>
        <w:t>由社会团体、司法机关、律师行业、其他版权服务行业、版权产业界等社会各界的权威人士组成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；广州市</w:t>
      </w:r>
      <w:r>
        <w:rPr>
          <w:rFonts w:hint="eastAsia" w:ascii="仿宋" w:hAnsi="仿宋" w:eastAsia="仿宋" w:cs="仿宋"/>
          <w:sz w:val="32"/>
          <w:szCs w:val="32"/>
        </w:rPr>
        <w:t>版权产业服务专家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委员会</w:t>
      </w:r>
      <w:r>
        <w:rPr>
          <w:rFonts w:hint="eastAsia" w:ascii="仿宋" w:hAnsi="仿宋" w:eastAsia="仿宋" w:cs="仿宋"/>
          <w:sz w:val="32"/>
          <w:szCs w:val="32"/>
        </w:rPr>
        <w:t>主要由律师行业、其他版权中介服务机构、版权产业等服务业的资深专业人士组成。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专家入库条件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（一）广州市版权咨询专家入库条件：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2"/>
          <w:szCs w:val="32"/>
        </w:rPr>
        <w:t>具有较高的政治思想素质和良好的职业道德；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</w:rPr>
        <w:t>在版权领域具有较高的专业水平，丰富的实践经验；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</w:rPr>
        <w:t>担任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社会团体负责人</w:t>
      </w:r>
      <w:r>
        <w:rPr>
          <w:rFonts w:hint="eastAsia" w:ascii="仿宋" w:hAnsi="仿宋" w:eastAsia="仿宋" w:cs="仿宋"/>
          <w:sz w:val="32"/>
          <w:szCs w:val="32"/>
        </w:rPr>
        <w:t>并获得副高以上专业技术职称(或取得专业技术高级资格或水平证书)；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司法人员</w:t>
      </w:r>
      <w:r>
        <w:rPr>
          <w:rFonts w:hint="eastAsia" w:ascii="仿宋" w:hAnsi="仿宋" w:eastAsia="仿宋" w:cs="仿宋"/>
          <w:sz w:val="32"/>
          <w:szCs w:val="32"/>
        </w:rPr>
        <w:t>需具有审判员以上职务并在知识产权审判领域有较大影响力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高校教师、研究人员</w:t>
      </w:r>
      <w:r>
        <w:rPr>
          <w:rFonts w:hint="eastAsia" w:ascii="仿宋" w:hAnsi="仿宋" w:eastAsia="仿宋" w:cs="仿宋"/>
          <w:sz w:val="32"/>
          <w:szCs w:val="32"/>
        </w:rPr>
        <w:t>需具有副教授（副研究员）以上职称并发表过相关领域的较高水平的学术文章或者著作、承担过省级以上研究课题；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律师</w:t>
      </w:r>
      <w:r>
        <w:rPr>
          <w:rFonts w:hint="eastAsia" w:ascii="仿宋" w:hAnsi="仿宋" w:eastAsia="仿宋" w:cs="仿宋"/>
          <w:sz w:val="32"/>
          <w:szCs w:val="32"/>
        </w:rPr>
        <w:t>需执业十年以上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具有硕士以上（包括双学位、第二学士学位）学历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t>办理过知识产权有重大影响的案件、发表过相关学术文章或著作；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其他版权产业人员</w:t>
      </w:r>
      <w:r>
        <w:rPr>
          <w:rFonts w:hint="eastAsia" w:ascii="仿宋" w:hAnsi="仿宋" w:eastAsia="仿宋" w:cs="仿宋"/>
          <w:sz w:val="32"/>
          <w:szCs w:val="32"/>
        </w:rPr>
        <w:t>需从事相关行业十年以上并具有本科以上学历，在本行业具有较大影响力。获得过国外博士的留学人员不受上述条件限制。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</w:t>
      </w:r>
      <w:r>
        <w:rPr>
          <w:rFonts w:hint="eastAsia" w:ascii="仿宋" w:hAnsi="仿宋" w:eastAsia="仿宋" w:cs="仿宋"/>
          <w:sz w:val="32"/>
          <w:szCs w:val="32"/>
        </w:rPr>
        <w:t>年龄一般不超过65周岁;院士、博士生导师、享受国务院或省政府特殊津贴的专家，若法定退休年龄大于65周岁的，则从其法定退休年龄。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5.</w:t>
      </w:r>
      <w:r>
        <w:rPr>
          <w:rFonts w:hint="eastAsia" w:ascii="仿宋" w:hAnsi="仿宋" w:eastAsia="仿宋" w:cs="仿宋"/>
          <w:sz w:val="32"/>
          <w:szCs w:val="32"/>
        </w:rPr>
        <w:t>没有受过刑事处罚、行政违法行为等不良记录。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(二)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</w:t>
      </w:r>
      <w:r>
        <w:rPr>
          <w:rFonts w:hint="eastAsia" w:ascii="仿宋" w:hAnsi="仿宋" w:eastAsia="仿宋" w:cs="仿宋"/>
          <w:sz w:val="32"/>
          <w:szCs w:val="32"/>
        </w:rPr>
        <w:t>版权产业服务专家的入库条件：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2"/>
          <w:szCs w:val="32"/>
        </w:rPr>
        <w:t>具有较高的政治思想素质和良好的职业道德；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</w:rPr>
        <w:t>在版权领域具有较高的专业水平，丰富的实践经验；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</w:rPr>
        <w:t>律师需执业十年以上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办理过知识产权有重大影响的案件；其他版权中介服务人员需从事相关行业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年以上并具有本科以上学历，在本行业具有较大影响力。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4.</w:t>
      </w:r>
      <w:r>
        <w:rPr>
          <w:rFonts w:hint="eastAsia" w:ascii="仿宋" w:hAnsi="仿宋" w:eastAsia="仿宋" w:cs="仿宋"/>
          <w:sz w:val="32"/>
          <w:szCs w:val="32"/>
        </w:rPr>
        <w:t>没有受过刑事处罚、行政违法行为等不良记录。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center"/>
        <w:textAlignment w:val="auto"/>
        <w:outlineLvl w:val="9"/>
        <w:rPr>
          <w:rFonts w:hint="eastAsia" w:ascii="FangSong_GB2312" w:hAnsi="Arial" w:eastAsia="FangSong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第三章  专家职责、权利和义务</w:t>
      </w:r>
    </w:p>
    <w:p>
      <w:pPr>
        <w:widowControl/>
        <w:spacing w:line="360" w:lineRule="auto"/>
        <w:ind w:firstLine="640" w:firstLineChars="200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第六条</w:t>
      </w:r>
      <w:r>
        <w:rPr>
          <w:rFonts w:hint="eastAsia" w:ascii="FangSong_GB2312" w:hAnsi="Arial" w:eastAsia="FangSong_GB2312" w:cs="Arial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Arial" w:eastAsia="FangSong_GB2312" w:cs="Arial"/>
          <w:color w:val="000000"/>
          <w:kern w:val="0"/>
          <w:sz w:val="32"/>
          <w:szCs w:val="32"/>
        </w:rPr>
        <w:t>专家</w:t>
      </w:r>
      <w:r>
        <w:rPr>
          <w:rFonts w:hint="eastAsia" w:ascii="FangSong_GB2312" w:hAnsi="Arial" w:eastAsia="FangSong_GB2312" w:cs="Arial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FangSong_GB2312" w:hAnsi="Arial" w:eastAsia="FangSong_GB2312" w:cs="Arial"/>
          <w:color w:val="000000"/>
          <w:kern w:val="0"/>
          <w:sz w:val="32"/>
          <w:szCs w:val="32"/>
        </w:rPr>
        <w:t>职责：</w:t>
      </w:r>
      <w:r>
        <w:rPr>
          <w:rFonts w:hint="eastAsia" w:ascii="Arial" w:hAnsi="Arial" w:eastAsia="FangSong_GB2312" w:cs="Arial"/>
          <w:color w:val="000000"/>
          <w:kern w:val="0"/>
          <w:sz w:val="32"/>
          <w:szCs w:val="32"/>
        </w:rPr>
        <w:t> 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（一）参与服务经济社会发展的版权专业工作，为我市版权创造、运用、保护和管理以及政府决策提供意见和建议。</w:t>
      </w:r>
    </w:p>
    <w:p>
      <w:pPr>
        <w:spacing w:line="36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参与研究和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制定广州市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版权相关</w:t>
      </w:r>
      <w:r>
        <w:rPr>
          <w:rFonts w:hint="eastAsia" w:ascii="仿宋" w:hAnsi="仿宋" w:eastAsia="仿宋"/>
          <w:color w:val="000000"/>
          <w:sz w:val="32"/>
          <w:szCs w:val="32"/>
        </w:rPr>
        <w:t>法规、规章、政策以及地方、行业和企业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版权</w:t>
      </w:r>
      <w:r>
        <w:rPr>
          <w:rFonts w:hint="eastAsia" w:ascii="仿宋" w:hAnsi="仿宋" w:eastAsia="仿宋"/>
          <w:color w:val="000000"/>
          <w:sz w:val="32"/>
          <w:szCs w:val="32"/>
        </w:rPr>
        <w:t>战略；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参与承担版权相关课题的研究和调研活动；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为版权侵权案件的行政处理提供专家意见；</w:t>
      </w: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评审、评估、评奖及鉴定等工作；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（六）</w:t>
      </w:r>
      <w:r>
        <w:rPr>
          <w:rFonts w:hint="eastAsia" w:ascii="仿宋" w:hAnsi="仿宋" w:eastAsia="仿宋" w:cs="仿宋"/>
          <w:sz w:val="32"/>
          <w:szCs w:val="32"/>
        </w:rPr>
        <w:t>参与版权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侵权判定机赔偿额估算，疑难版权案件或</w:t>
      </w:r>
      <w:r>
        <w:rPr>
          <w:rFonts w:hint="eastAsia" w:ascii="仿宋" w:hAnsi="仿宋" w:eastAsia="仿宋" w:cs="仿宋"/>
          <w:sz w:val="32"/>
          <w:szCs w:val="32"/>
        </w:rPr>
        <w:t>涉外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重大版权纠纷与争端研究讨论，提出有效解决方案或建设性意见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9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（七）</w:t>
      </w:r>
      <w:r>
        <w:rPr>
          <w:rFonts w:hint="eastAsia" w:ascii="仿宋" w:hAnsi="仿宋" w:eastAsia="仿宋" w:cs="仿宋"/>
          <w:sz w:val="32"/>
          <w:szCs w:val="32"/>
        </w:rPr>
        <w:t>参与版权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维权援助、信息利用服务和版权</w:t>
      </w:r>
      <w:r>
        <w:rPr>
          <w:rFonts w:hint="eastAsia" w:ascii="仿宋" w:hAnsi="仿宋" w:eastAsia="仿宋" w:cs="仿宋"/>
          <w:sz w:val="32"/>
          <w:szCs w:val="32"/>
        </w:rPr>
        <w:t>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普及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教育培训活动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为企事业单位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版权</w:t>
      </w:r>
      <w:r>
        <w:rPr>
          <w:rFonts w:hint="eastAsia" w:ascii="仿宋" w:hAnsi="仿宋" w:eastAsia="仿宋"/>
          <w:color w:val="000000"/>
          <w:sz w:val="32"/>
          <w:szCs w:val="32"/>
        </w:rPr>
        <w:t>创造、运用、保护和管理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以及</w:t>
      </w:r>
      <w:r>
        <w:rPr>
          <w:rFonts w:hint="eastAsia" w:ascii="仿宋" w:hAnsi="仿宋" w:eastAsia="仿宋"/>
          <w:color w:val="000000"/>
          <w:sz w:val="32"/>
          <w:szCs w:val="32"/>
        </w:rPr>
        <w:t>文化建设提供理论和实务服务。</w:t>
      </w:r>
    </w:p>
    <w:p>
      <w:pPr>
        <w:pStyle w:val="9"/>
        <w:spacing w:line="560" w:lineRule="exact"/>
        <w:ind w:firstLine="5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/>
          <w:color w:val="000000"/>
          <w:sz w:val="32"/>
          <w:szCs w:val="32"/>
        </w:rPr>
        <w:t>其他需要专家参与的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版权</w:t>
      </w:r>
      <w:r>
        <w:rPr>
          <w:rFonts w:hint="eastAsia" w:ascii="仿宋" w:hAnsi="仿宋" w:eastAsia="仿宋"/>
          <w:color w:val="00000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专家的</w:t>
      </w:r>
      <w:r>
        <w:rPr>
          <w:rFonts w:hint="eastAsia" w:ascii="仿宋" w:hAnsi="仿宋" w:eastAsia="仿宋" w:cs="仿宋"/>
          <w:sz w:val="32"/>
          <w:szCs w:val="32"/>
        </w:rPr>
        <w:t>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（一）</w:t>
      </w:r>
      <w:r>
        <w:rPr>
          <w:rFonts w:hint="eastAsia" w:ascii="仿宋" w:hAnsi="仿宋" w:eastAsia="仿宋" w:cs="仿宋"/>
          <w:sz w:val="32"/>
          <w:szCs w:val="32"/>
        </w:rPr>
        <w:t>有权发表专家意见和建议，不受任何单位或个人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的干涉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（二）对专家库的管理提出意见和建议；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（三）专家</w:t>
      </w:r>
      <w:r>
        <w:rPr>
          <w:rFonts w:hint="eastAsia" w:ascii="仿宋" w:hAnsi="仿宋" w:eastAsia="仿宋" w:cs="仿宋"/>
          <w:sz w:val="32"/>
          <w:szCs w:val="32"/>
        </w:rPr>
        <w:t>参与有关公益活动时为无偿性质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专家接受有关单位或个人委托办理具体事务，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有权按照有关规定或者约定获取相应劳动报酬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（四）</w:t>
      </w:r>
      <w:r>
        <w:rPr>
          <w:rFonts w:hint="eastAsia" w:ascii="仿宋" w:hAnsi="仿宋" w:eastAsia="仿宋" w:cs="仿宋"/>
          <w:sz w:val="32"/>
          <w:szCs w:val="32"/>
        </w:rPr>
        <w:t>有权自愿退出专家库，但须履行必要手续。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专家的</w:t>
      </w:r>
      <w:r>
        <w:rPr>
          <w:rFonts w:hint="eastAsia" w:ascii="仿宋" w:hAnsi="仿宋" w:eastAsia="仿宋" w:cs="仿宋"/>
          <w:sz w:val="32"/>
          <w:szCs w:val="32"/>
        </w:rPr>
        <w:t>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（一）广州市版权</w:t>
      </w:r>
      <w:r>
        <w:rPr>
          <w:rFonts w:hint="eastAsia" w:ascii="仿宋" w:hAnsi="仿宋" w:eastAsia="仿宋" w:cs="仿宋"/>
          <w:sz w:val="32"/>
          <w:szCs w:val="32"/>
        </w:rPr>
        <w:t>咨询专家参与有关活动应当遵循客观、公正、独立的原则；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广州市版权产业</w:t>
      </w:r>
      <w:r>
        <w:rPr>
          <w:rFonts w:hint="eastAsia" w:ascii="仿宋" w:hAnsi="仿宋" w:eastAsia="仿宋" w:cs="仿宋"/>
          <w:sz w:val="32"/>
          <w:szCs w:val="32"/>
        </w:rPr>
        <w:t>服务专家在接受有关单位或者委托处理具体事务时，要实事求是、遵守法律，维护委托单位的合法权益；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（二）</w:t>
      </w:r>
      <w:r>
        <w:rPr>
          <w:rFonts w:hint="eastAsia" w:ascii="仿宋" w:hAnsi="仿宋" w:eastAsia="仿宋" w:cs="仿宋"/>
          <w:sz w:val="32"/>
          <w:szCs w:val="32"/>
        </w:rPr>
        <w:t>遵守保密规定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，不得擅自披露相关信息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</w:t>
      </w:r>
      <w:r>
        <w:rPr>
          <w:rFonts w:hint="eastAsia" w:ascii="仿宋" w:hAnsi="仿宋" w:eastAsia="仿宋" w:cs="仿宋"/>
          <w:sz w:val="32"/>
          <w:szCs w:val="32"/>
        </w:rPr>
        <w:t>与本人或所在单位有利害关系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的工作</w:t>
      </w:r>
      <w:r>
        <w:rPr>
          <w:rFonts w:hint="eastAsia" w:ascii="仿宋" w:hAnsi="仿宋" w:eastAsia="仿宋" w:cs="仿宋"/>
          <w:sz w:val="32"/>
          <w:szCs w:val="32"/>
        </w:rPr>
        <w:t>，影响公正履行职责的，应当回避；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（四）</w:t>
      </w:r>
      <w:r>
        <w:rPr>
          <w:rFonts w:hint="eastAsia" w:ascii="仿宋" w:hAnsi="仿宋" w:eastAsia="仿宋" w:cs="仿宋"/>
          <w:sz w:val="32"/>
          <w:szCs w:val="32"/>
        </w:rPr>
        <w:t>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专家库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纪律</w:t>
      </w:r>
      <w:r>
        <w:rPr>
          <w:rFonts w:hint="eastAsia" w:ascii="仿宋" w:hAnsi="仿宋" w:eastAsia="仿宋" w:cs="仿宋"/>
          <w:sz w:val="32"/>
          <w:szCs w:val="32"/>
        </w:rPr>
        <w:t>并积极参与和履行专家职责；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（五）</w:t>
      </w:r>
      <w:r>
        <w:rPr>
          <w:rFonts w:hint="eastAsia" w:ascii="仿宋" w:hAnsi="仿宋" w:eastAsia="仿宋" w:cs="仿宋"/>
          <w:sz w:val="32"/>
          <w:szCs w:val="32"/>
        </w:rPr>
        <w:t>专家个人信息发生变动时，应当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</w:t>
      </w:r>
      <w:r>
        <w:rPr>
          <w:rFonts w:hint="eastAsia" w:ascii="仿宋" w:hAnsi="仿宋" w:eastAsia="仿宋" w:cs="仿宋"/>
          <w:sz w:val="32"/>
          <w:szCs w:val="32"/>
        </w:rPr>
        <w:t>向专家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库</w:t>
      </w:r>
      <w:r>
        <w:rPr>
          <w:rFonts w:hint="eastAsia" w:ascii="仿宋" w:hAnsi="仿宋" w:eastAsia="仿宋" w:cs="仿宋"/>
          <w:sz w:val="32"/>
          <w:szCs w:val="32"/>
        </w:rPr>
        <w:t>管理机构更新信息。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第四章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专家选聘程序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第九条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专家选聘程序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(一)选聘途径：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1.征集选聘。广州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版权行政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部门或其委托的广州市版权保护中心在其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官方</w:t>
      </w:r>
      <w:r>
        <w:rPr>
          <w:rFonts w:hint="eastAsia" w:ascii="仿宋" w:hAnsi="仿宋" w:eastAsia="仿宋" w:cs="仿宋"/>
          <w:sz w:val="32"/>
          <w:szCs w:val="32"/>
        </w:rPr>
        <w:t>网站公开征集专家。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2.推荐选聘。广州市版权行政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管理相关</w:t>
      </w:r>
      <w:r>
        <w:rPr>
          <w:rFonts w:hint="eastAsia" w:ascii="仿宋" w:hAnsi="仿宋" w:eastAsia="仿宋" w:cs="仿宋"/>
          <w:sz w:val="32"/>
          <w:szCs w:val="32"/>
        </w:rPr>
        <w:t>部门下属机构、司法机关、社会团体和其他有关单位推荐符合条件的专家。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(二)审核评选。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广州市</w:t>
      </w:r>
      <w:r>
        <w:rPr>
          <w:rFonts w:hint="eastAsia" w:ascii="仿宋" w:hAnsi="仿宋" w:eastAsia="仿宋" w:cs="仿宋"/>
          <w:sz w:val="32"/>
          <w:szCs w:val="32"/>
        </w:rPr>
        <w:t>版权咨询专家由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版权保护</w:t>
      </w:r>
      <w:r>
        <w:rPr>
          <w:rFonts w:hint="eastAsia" w:ascii="仿宋" w:hAnsi="仿宋" w:eastAsia="仿宋" w:cs="仿宋"/>
          <w:sz w:val="32"/>
          <w:szCs w:val="32"/>
        </w:rPr>
        <w:t>中心根据征集和推荐材料进行审核，报广州市版权行政部门批准选聘；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广州市</w:t>
      </w:r>
      <w:r>
        <w:rPr>
          <w:rFonts w:hint="eastAsia" w:ascii="仿宋" w:hAnsi="仿宋" w:eastAsia="仿宋" w:cs="仿宋"/>
          <w:sz w:val="32"/>
          <w:szCs w:val="32"/>
        </w:rPr>
        <w:t>版权产业服务专家由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</w:t>
      </w:r>
      <w:r>
        <w:rPr>
          <w:rFonts w:hint="eastAsia" w:ascii="仿宋" w:hAnsi="仿宋" w:eastAsia="仿宋" w:cs="仿宋"/>
          <w:sz w:val="32"/>
          <w:szCs w:val="32"/>
        </w:rPr>
        <w:t>市版权保护中心邀请有关权威专家组织审核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报广州市版权行政部门批准选聘。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（三）专家入库。专家经有关程序选聘后，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由广州市版权局授予</w:t>
      </w:r>
      <w:r>
        <w:rPr>
          <w:rFonts w:hint="eastAsia" w:ascii="仿宋" w:hAnsi="仿宋" w:eastAsia="仿宋" w:cs="仿宋"/>
          <w:sz w:val="32"/>
          <w:szCs w:val="32"/>
        </w:rPr>
        <w:t>正式聘书，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</w:t>
      </w:r>
      <w:r>
        <w:rPr>
          <w:rFonts w:hint="eastAsia" w:ascii="仿宋" w:hAnsi="仿宋" w:eastAsia="仿宋" w:cs="仿宋"/>
          <w:sz w:val="32"/>
          <w:szCs w:val="32"/>
        </w:rPr>
        <w:t>市版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权保护</w:t>
      </w:r>
      <w:r>
        <w:rPr>
          <w:rFonts w:hint="eastAsia" w:ascii="仿宋" w:hAnsi="仿宋" w:eastAsia="仿宋" w:cs="仿宋"/>
          <w:sz w:val="32"/>
          <w:szCs w:val="32"/>
        </w:rPr>
        <w:t>中心负责将专家专业信息录入专家库，聘期二年。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第十条 </w:t>
      </w:r>
      <w:r>
        <w:rPr>
          <w:rFonts w:hint="eastAsia" w:ascii="仿宋" w:hAnsi="仿宋" w:eastAsia="仿宋" w:cs="仿宋"/>
          <w:sz w:val="32"/>
          <w:szCs w:val="32"/>
        </w:rPr>
        <w:t>专家的解聘程序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专家因下列情形而解聘：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聘期届满；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聘期内出现违法违纪行为并经有关机关确认处理；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本人书面申请不再担任专家；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工作邀请</w:t>
      </w:r>
      <w:r>
        <w:rPr>
          <w:rFonts w:hint="eastAsia" w:ascii="仿宋" w:hAnsi="仿宋" w:eastAsia="仿宋" w:cs="仿宋"/>
          <w:sz w:val="32"/>
          <w:szCs w:val="32"/>
        </w:rPr>
        <w:t>后无故缺席2次的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每年无法参加一半以上专家活动的；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未经同意，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擅自</w:t>
      </w:r>
      <w:r>
        <w:rPr>
          <w:rFonts w:hint="eastAsia" w:ascii="仿宋" w:hAnsi="仿宋" w:eastAsia="仿宋" w:cs="仿宋"/>
          <w:sz w:val="32"/>
          <w:szCs w:val="32"/>
        </w:rPr>
        <w:t>泄漏保密信息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其他情形不适宜担任专家的。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第五章  专家库的管理</w:t>
      </w:r>
    </w:p>
    <w:p>
      <w:pPr>
        <w:pStyle w:val="9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第十一条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本办法所称专家库管理，是指关于专家资格认定、入库及专家或专家库的建设、使用、指导、协调、监督等管理活动。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第十二条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广州市版权保护中心受广州市版权局委托，负责专家库日常管理工作，主要职责包括：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color w:val="000000"/>
          <w:sz w:val="32"/>
          <w:szCs w:val="32"/>
        </w:rPr>
        <w:t>建立、完善专家库运作管理相关规范和工作流程等规章制度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日常管理工作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对专家入库申请进行登记、组织资格评审、认定，建立入库专家信息档案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9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（二）</w:t>
      </w:r>
      <w:r>
        <w:rPr>
          <w:rFonts w:hint="eastAsia" w:ascii="仿宋" w:hAnsi="仿宋" w:eastAsia="仿宋" w:cs="仿宋"/>
          <w:sz w:val="32"/>
          <w:szCs w:val="32"/>
        </w:rPr>
        <w:t>负责研究、拟定和汇报专家库建设和管理中的重要事项；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负责专家日常联络、专家信息更新、专家活动报道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记录、管理入库专家的主要活动和工作业绩档案；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组织专家开展咨询、培训、调研、指导、论证和其他需要专家参与的工作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9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其它与版权专家库管理相关的工作。</w:t>
      </w:r>
    </w:p>
    <w:p>
      <w:pPr>
        <w:pStyle w:val="9"/>
        <w:spacing w:line="560" w:lineRule="exact"/>
        <w:ind w:firstLine="56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第十三条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color w:val="000000"/>
          <w:sz w:val="32"/>
          <w:szCs w:val="32"/>
        </w:rPr>
        <w:t>专家库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实行</w:t>
      </w:r>
      <w:r>
        <w:rPr>
          <w:rFonts w:hint="eastAsia" w:ascii="仿宋" w:hAnsi="仿宋" w:eastAsia="仿宋"/>
          <w:color w:val="000000"/>
          <w:sz w:val="32"/>
          <w:szCs w:val="32"/>
        </w:rPr>
        <w:t>动态管理。专家入库由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广州市版权局</w:t>
      </w:r>
      <w:r>
        <w:rPr>
          <w:rFonts w:hint="eastAsia" w:ascii="仿宋" w:hAnsi="仿宋" w:eastAsia="仿宋"/>
          <w:color w:val="000000"/>
          <w:sz w:val="32"/>
          <w:szCs w:val="32"/>
        </w:rPr>
        <w:t>根据本办法规定对申报人进行审核确定；专家出库由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广州市版权局</w:t>
      </w:r>
      <w:r>
        <w:rPr>
          <w:rFonts w:hint="eastAsia" w:ascii="仿宋" w:hAnsi="仿宋" w:eastAsia="仿宋"/>
          <w:color w:val="000000"/>
          <w:sz w:val="32"/>
          <w:szCs w:val="32"/>
        </w:rPr>
        <w:t>根据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本办法规定对出库专家进行审核办理。</w:t>
      </w:r>
    </w:p>
    <w:p>
      <w:pPr>
        <w:pStyle w:val="9"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spacing w:line="560" w:lineRule="exact"/>
        <w:ind w:firstLine="3333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第六章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 附则</w:t>
      </w:r>
    </w:p>
    <w:p>
      <w:pPr>
        <w:pStyle w:val="9"/>
        <w:spacing w:line="560" w:lineRule="exact"/>
        <w:ind w:firstLine="645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十四</w:t>
      </w:r>
      <w:r>
        <w:rPr>
          <w:rFonts w:hint="eastAsia" w:ascii="黑体" w:hAnsi="黑体" w:eastAsia="黑体"/>
          <w:color w:val="000000"/>
          <w:sz w:val="32"/>
          <w:szCs w:val="32"/>
        </w:rPr>
        <w:t>条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本办法由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广州市版权局</w:t>
      </w:r>
      <w:r>
        <w:rPr>
          <w:rFonts w:hint="eastAsia" w:ascii="仿宋" w:hAnsi="仿宋" w:eastAsia="仿宋"/>
          <w:color w:val="000000"/>
          <w:sz w:val="32"/>
          <w:szCs w:val="32"/>
        </w:rPr>
        <w:t>负责解释。</w:t>
      </w:r>
    </w:p>
    <w:p>
      <w:pPr>
        <w:pStyle w:val="9"/>
        <w:spacing w:line="56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十五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条  </w:t>
      </w:r>
      <w:r>
        <w:rPr>
          <w:rFonts w:hint="eastAsia" w:ascii="仿宋" w:hAnsi="仿宋" w:eastAsia="仿宋"/>
          <w:color w:val="000000"/>
          <w:sz w:val="32"/>
          <w:szCs w:val="32"/>
        </w:rPr>
        <w:t>本办法自发布之日起施行。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979275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F3"/>
    <w:rsid w:val="00004322"/>
    <w:rsid w:val="00006268"/>
    <w:rsid w:val="00015F6B"/>
    <w:rsid w:val="00016DFB"/>
    <w:rsid w:val="00020679"/>
    <w:rsid w:val="00027146"/>
    <w:rsid w:val="00027D32"/>
    <w:rsid w:val="000343DA"/>
    <w:rsid w:val="0003632A"/>
    <w:rsid w:val="00037089"/>
    <w:rsid w:val="000371B6"/>
    <w:rsid w:val="00037462"/>
    <w:rsid w:val="00040DD8"/>
    <w:rsid w:val="0004569A"/>
    <w:rsid w:val="00046A6D"/>
    <w:rsid w:val="0005051F"/>
    <w:rsid w:val="00050E88"/>
    <w:rsid w:val="00051E37"/>
    <w:rsid w:val="000538B2"/>
    <w:rsid w:val="000617EF"/>
    <w:rsid w:val="00061846"/>
    <w:rsid w:val="00064D4C"/>
    <w:rsid w:val="000666C1"/>
    <w:rsid w:val="0006779E"/>
    <w:rsid w:val="00070BB5"/>
    <w:rsid w:val="00074D35"/>
    <w:rsid w:val="000753E0"/>
    <w:rsid w:val="00077E21"/>
    <w:rsid w:val="00081A80"/>
    <w:rsid w:val="000822F2"/>
    <w:rsid w:val="00087240"/>
    <w:rsid w:val="00087661"/>
    <w:rsid w:val="00087DF6"/>
    <w:rsid w:val="00097FE2"/>
    <w:rsid w:val="000A1B86"/>
    <w:rsid w:val="000A1CBB"/>
    <w:rsid w:val="000A2FD2"/>
    <w:rsid w:val="000A308F"/>
    <w:rsid w:val="000A3679"/>
    <w:rsid w:val="000A6C69"/>
    <w:rsid w:val="000B3EC1"/>
    <w:rsid w:val="000B5E5C"/>
    <w:rsid w:val="000C0C17"/>
    <w:rsid w:val="000C0FCE"/>
    <w:rsid w:val="000C2476"/>
    <w:rsid w:val="000D24A6"/>
    <w:rsid w:val="000E2263"/>
    <w:rsid w:val="000E4275"/>
    <w:rsid w:val="000E5BB9"/>
    <w:rsid w:val="000E692A"/>
    <w:rsid w:val="000E7920"/>
    <w:rsid w:val="00100620"/>
    <w:rsid w:val="00107B7A"/>
    <w:rsid w:val="001112B6"/>
    <w:rsid w:val="001217CF"/>
    <w:rsid w:val="00122CB9"/>
    <w:rsid w:val="00125780"/>
    <w:rsid w:val="0012692E"/>
    <w:rsid w:val="001308B2"/>
    <w:rsid w:val="00131374"/>
    <w:rsid w:val="00131EFD"/>
    <w:rsid w:val="00133177"/>
    <w:rsid w:val="00144E5F"/>
    <w:rsid w:val="00146709"/>
    <w:rsid w:val="0016337B"/>
    <w:rsid w:val="00174118"/>
    <w:rsid w:val="0018063D"/>
    <w:rsid w:val="00185BA4"/>
    <w:rsid w:val="00185E2F"/>
    <w:rsid w:val="001909A5"/>
    <w:rsid w:val="0019189B"/>
    <w:rsid w:val="00192231"/>
    <w:rsid w:val="001928FA"/>
    <w:rsid w:val="00192CEC"/>
    <w:rsid w:val="00194C03"/>
    <w:rsid w:val="00196646"/>
    <w:rsid w:val="00197650"/>
    <w:rsid w:val="001A1302"/>
    <w:rsid w:val="001A13D5"/>
    <w:rsid w:val="001A2429"/>
    <w:rsid w:val="001A6140"/>
    <w:rsid w:val="001C3086"/>
    <w:rsid w:val="001C64A6"/>
    <w:rsid w:val="001D050B"/>
    <w:rsid w:val="001D1A01"/>
    <w:rsid w:val="001D44BB"/>
    <w:rsid w:val="001D5760"/>
    <w:rsid w:val="001D72B7"/>
    <w:rsid w:val="001E4247"/>
    <w:rsid w:val="001E5EFA"/>
    <w:rsid w:val="001E7080"/>
    <w:rsid w:val="001F2F6B"/>
    <w:rsid w:val="001F33E0"/>
    <w:rsid w:val="00200DE3"/>
    <w:rsid w:val="00201566"/>
    <w:rsid w:val="00214C75"/>
    <w:rsid w:val="002156EA"/>
    <w:rsid w:val="00216228"/>
    <w:rsid w:val="00217D90"/>
    <w:rsid w:val="00224C5F"/>
    <w:rsid w:val="00224E05"/>
    <w:rsid w:val="00225091"/>
    <w:rsid w:val="00225AD1"/>
    <w:rsid w:val="0022653C"/>
    <w:rsid w:val="002267C2"/>
    <w:rsid w:val="00227CDA"/>
    <w:rsid w:val="002329DD"/>
    <w:rsid w:val="00233CE5"/>
    <w:rsid w:val="002372EE"/>
    <w:rsid w:val="00237B17"/>
    <w:rsid w:val="00237FDE"/>
    <w:rsid w:val="00242597"/>
    <w:rsid w:val="0024702B"/>
    <w:rsid w:val="002474C2"/>
    <w:rsid w:val="00250496"/>
    <w:rsid w:val="00252523"/>
    <w:rsid w:val="002609DA"/>
    <w:rsid w:val="00261A64"/>
    <w:rsid w:val="00264BEF"/>
    <w:rsid w:val="0026622A"/>
    <w:rsid w:val="00266ABD"/>
    <w:rsid w:val="00270398"/>
    <w:rsid w:val="00271578"/>
    <w:rsid w:val="00271C92"/>
    <w:rsid w:val="002722FD"/>
    <w:rsid w:val="00275CEC"/>
    <w:rsid w:val="00280F93"/>
    <w:rsid w:val="00294A5E"/>
    <w:rsid w:val="00295A1C"/>
    <w:rsid w:val="002A028C"/>
    <w:rsid w:val="002A2E50"/>
    <w:rsid w:val="002A4BDF"/>
    <w:rsid w:val="002B3602"/>
    <w:rsid w:val="002B3782"/>
    <w:rsid w:val="002B63FF"/>
    <w:rsid w:val="002B71A0"/>
    <w:rsid w:val="002B7C8E"/>
    <w:rsid w:val="002C49B1"/>
    <w:rsid w:val="002C531D"/>
    <w:rsid w:val="002C5E46"/>
    <w:rsid w:val="002C697A"/>
    <w:rsid w:val="002D0C40"/>
    <w:rsid w:val="002D6137"/>
    <w:rsid w:val="002D672F"/>
    <w:rsid w:val="002E0F8F"/>
    <w:rsid w:val="002E23FD"/>
    <w:rsid w:val="002E54BE"/>
    <w:rsid w:val="002E5E18"/>
    <w:rsid w:val="002E65F4"/>
    <w:rsid w:val="002E7B48"/>
    <w:rsid w:val="002F4C3C"/>
    <w:rsid w:val="00307C8E"/>
    <w:rsid w:val="00315F28"/>
    <w:rsid w:val="00317115"/>
    <w:rsid w:val="00317D2E"/>
    <w:rsid w:val="003207AD"/>
    <w:rsid w:val="00322963"/>
    <w:rsid w:val="0032366E"/>
    <w:rsid w:val="00323AFD"/>
    <w:rsid w:val="00324B25"/>
    <w:rsid w:val="00332375"/>
    <w:rsid w:val="00335EE0"/>
    <w:rsid w:val="0034279A"/>
    <w:rsid w:val="0034492E"/>
    <w:rsid w:val="00344951"/>
    <w:rsid w:val="003477AF"/>
    <w:rsid w:val="0035168E"/>
    <w:rsid w:val="003516CB"/>
    <w:rsid w:val="00351D1C"/>
    <w:rsid w:val="00351F8A"/>
    <w:rsid w:val="00356748"/>
    <w:rsid w:val="00371E8D"/>
    <w:rsid w:val="003747A6"/>
    <w:rsid w:val="0038252A"/>
    <w:rsid w:val="00382CD6"/>
    <w:rsid w:val="003857DE"/>
    <w:rsid w:val="00386A1D"/>
    <w:rsid w:val="003934E7"/>
    <w:rsid w:val="0039383C"/>
    <w:rsid w:val="003950F7"/>
    <w:rsid w:val="00396F8D"/>
    <w:rsid w:val="003A7BA2"/>
    <w:rsid w:val="003B297C"/>
    <w:rsid w:val="003C1E9B"/>
    <w:rsid w:val="003D3223"/>
    <w:rsid w:val="003D4EFD"/>
    <w:rsid w:val="003D5F05"/>
    <w:rsid w:val="003E5D87"/>
    <w:rsid w:val="003E6EDD"/>
    <w:rsid w:val="003F312E"/>
    <w:rsid w:val="003F515F"/>
    <w:rsid w:val="003F6D6B"/>
    <w:rsid w:val="004001F0"/>
    <w:rsid w:val="004005D3"/>
    <w:rsid w:val="004042D0"/>
    <w:rsid w:val="0041320B"/>
    <w:rsid w:val="004202D2"/>
    <w:rsid w:val="004331AE"/>
    <w:rsid w:val="004343DF"/>
    <w:rsid w:val="00441AAB"/>
    <w:rsid w:val="00452E28"/>
    <w:rsid w:val="00480A61"/>
    <w:rsid w:val="004815F4"/>
    <w:rsid w:val="0048209F"/>
    <w:rsid w:val="004855B5"/>
    <w:rsid w:val="00487602"/>
    <w:rsid w:val="00492D67"/>
    <w:rsid w:val="00493389"/>
    <w:rsid w:val="004936E1"/>
    <w:rsid w:val="004973E8"/>
    <w:rsid w:val="004B015B"/>
    <w:rsid w:val="004B2316"/>
    <w:rsid w:val="004B233E"/>
    <w:rsid w:val="004B7219"/>
    <w:rsid w:val="004C0929"/>
    <w:rsid w:val="004C2E8F"/>
    <w:rsid w:val="004E63C3"/>
    <w:rsid w:val="004F1AF0"/>
    <w:rsid w:val="004F382C"/>
    <w:rsid w:val="004F4B0A"/>
    <w:rsid w:val="00512F6E"/>
    <w:rsid w:val="005149AF"/>
    <w:rsid w:val="00520555"/>
    <w:rsid w:val="00530649"/>
    <w:rsid w:val="00531F31"/>
    <w:rsid w:val="00534121"/>
    <w:rsid w:val="00535F5D"/>
    <w:rsid w:val="0055126E"/>
    <w:rsid w:val="005538A1"/>
    <w:rsid w:val="00553D7A"/>
    <w:rsid w:val="00557D39"/>
    <w:rsid w:val="00561EC3"/>
    <w:rsid w:val="00562D3D"/>
    <w:rsid w:val="005660A5"/>
    <w:rsid w:val="00572B08"/>
    <w:rsid w:val="00573DEC"/>
    <w:rsid w:val="00575BF5"/>
    <w:rsid w:val="00577765"/>
    <w:rsid w:val="0058153E"/>
    <w:rsid w:val="005876B9"/>
    <w:rsid w:val="00593BA6"/>
    <w:rsid w:val="005961DF"/>
    <w:rsid w:val="0059687E"/>
    <w:rsid w:val="005A130A"/>
    <w:rsid w:val="005A170E"/>
    <w:rsid w:val="005A3C98"/>
    <w:rsid w:val="005C60CA"/>
    <w:rsid w:val="005D27F2"/>
    <w:rsid w:val="005D4EFA"/>
    <w:rsid w:val="005D587E"/>
    <w:rsid w:val="005D7BD7"/>
    <w:rsid w:val="005D7C70"/>
    <w:rsid w:val="005E08D0"/>
    <w:rsid w:val="005E55AF"/>
    <w:rsid w:val="005F2974"/>
    <w:rsid w:val="005F6AC3"/>
    <w:rsid w:val="00601299"/>
    <w:rsid w:val="00602B8C"/>
    <w:rsid w:val="006037F0"/>
    <w:rsid w:val="0060445F"/>
    <w:rsid w:val="00611F74"/>
    <w:rsid w:val="00613F31"/>
    <w:rsid w:val="00616C1F"/>
    <w:rsid w:val="0062200B"/>
    <w:rsid w:val="006247A9"/>
    <w:rsid w:val="00625C1A"/>
    <w:rsid w:val="006301F4"/>
    <w:rsid w:val="006317E1"/>
    <w:rsid w:val="00631939"/>
    <w:rsid w:val="00633DFA"/>
    <w:rsid w:val="00634704"/>
    <w:rsid w:val="0064307B"/>
    <w:rsid w:val="00644FC7"/>
    <w:rsid w:val="006468EC"/>
    <w:rsid w:val="0065220A"/>
    <w:rsid w:val="006535DE"/>
    <w:rsid w:val="00662146"/>
    <w:rsid w:val="00662EA4"/>
    <w:rsid w:val="0066609F"/>
    <w:rsid w:val="00673567"/>
    <w:rsid w:val="00687B57"/>
    <w:rsid w:val="00692138"/>
    <w:rsid w:val="0069511B"/>
    <w:rsid w:val="006954A8"/>
    <w:rsid w:val="006A07F2"/>
    <w:rsid w:val="006A390C"/>
    <w:rsid w:val="006B10D3"/>
    <w:rsid w:val="006B278E"/>
    <w:rsid w:val="006B6FD0"/>
    <w:rsid w:val="006C21D1"/>
    <w:rsid w:val="006C61DB"/>
    <w:rsid w:val="006C7219"/>
    <w:rsid w:val="006D44ED"/>
    <w:rsid w:val="006D6DE7"/>
    <w:rsid w:val="006E0DFB"/>
    <w:rsid w:val="006E4E6C"/>
    <w:rsid w:val="006F13F8"/>
    <w:rsid w:val="006F56BA"/>
    <w:rsid w:val="00706BCD"/>
    <w:rsid w:val="00711B55"/>
    <w:rsid w:val="007132F9"/>
    <w:rsid w:val="00714DD5"/>
    <w:rsid w:val="00715C01"/>
    <w:rsid w:val="00723772"/>
    <w:rsid w:val="00723A36"/>
    <w:rsid w:val="00726388"/>
    <w:rsid w:val="007301C4"/>
    <w:rsid w:val="00731EC4"/>
    <w:rsid w:val="00732535"/>
    <w:rsid w:val="00732E7A"/>
    <w:rsid w:val="00734098"/>
    <w:rsid w:val="00740717"/>
    <w:rsid w:val="00747723"/>
    <w:rsid w:val="00750FDE"/>
    <w:rsid w:val="007560D6"/>
    <w:rsid w:val="007571BB"/>
    <w:rsid w:val="007714D0"/>
    <w:rsid w:val="007723CC"/>
    <w:rsid w:val="00774D27"/>
    <w:rsid w:val="00781045"/>
    <w:rsid w:val="0078237E"/>
    <w:rsid w:val="00786A64"/>
    <w:rsid w:val="0079184D"/>
    <w:rsid w:val="007929B9"/>
    <w:rsid w:val="00792B69"/>
    <w:rsid w:val="007A0039"/>
    <w:rsid w:val="007A11BD"/>
    <w:rsid w:val="007A3A77"/>
    <w:rsid w:val="007A6ACE"/>
    <w:rsid w:val="007B15E6"/>
    <w:rsid w:val="007B2C7A"/>
    <w:rsid w:val="007B78E3"/>
    <w:rsid w:val="007C356F"/>
    <w:rsid w:val="007D153B"/>
    <w:rsid w:val="007D48B8"/>
    <w:rsid w:val="007D69A2"/>
    <w:rsid w:val="007E120B"/>
    <w:rsid w:val="007E7C21"/>
    <w:rsid w:val="007F1D4F"/>
    <w:rsid w:val="007F6C25"/>
    <w:rsid w:val="008079B5"/>
    <w:rsid w:val="00811D9E"/>
    <w:rsid w:val="00811FB2"/>
    <w:rsid w:val="00815BD3"/>
    <w:rsid w:val="00815F56"/>
    <w:rsid w:val="00820D22"/>
    <w:rsid w:val="00824C0E"/>
    <w:rsid w:val="00825C4C"/>
    <w:rsid w:val="00830BD5"/>
    <w:rsid w:val="00835AB5"/>
    <w:rsid w:val="00840290"/>
    <w:rsid w:val="00845BEE"/>
    <w:rsid w:val="0085397E"/>
    <w:rsid w:val="00853E13"/>
    <w:rsid w:val="008568D8"/>
    <w:rsid w:val="00864F75"/>
    <w:rsid w:val="008659CB"/>
    <w:rsid w:val="00871CB0"/>
    <w:rsid w:val="008739E0"/>
    <w:rsid w:val="00882EE3"/>
    <w:rsid w:val="008839D2"/>
    <w:rsid w:val="00887070"/>
    <w:rsid w:val="008915AB"/>
    <w:rsid w:val="008A38FF"/>
    <w:rsid w:val="008A4278"/>
    <w:rsid w:val="008B3B47"/>
    <w:rsid w:val="008B6C64"/>
    <w:rsid w:val="008D6F3E"/>
    <w:rsid w:val="008D7502"/>
    <w:rsid w:val="008E09B5"/>
    <w:rsid w:val="008E2A2D"/>
    <w:rsid w:val="008E3F17"/>
    <w:rsid w:val="008E40C4"/>
    <w:rsid w:val="008E6F5D"/>
    <w:rsid w:val="008F2450"/>
    <w:rsid w:val="008F5CBF"/>
    <w:rsid w:val="009113F9"/>
    <w:rsid w:val="00912F45"/>
    <w:rsid w:val="009206A5"/>
    <w:rsid w:val="009215FB"/>
    <w:rsid w:val="00931738"/>
    <w:rsid w:val="009324AD"/>
    <w:rsid w:val="00933E05"/>
    <w:rsid w:val="009376C3"/>
    <w:rsid w:val="00941E7D"/>
    <w:rsid w:val="00942CC9"/>
    <w:rsid w:val="009601A2"/>
    <w:rsid w:val="00960346"/>
    <w:rsid w:val="00962513"/>
    <w:rsid w:val="009639B9"/>
    <w:rsid w:val="00972125"/>
    <w:rsid w:val="00972126"/>
    <w:rsid w:val="0097288F"/>
    <w:rsid w:val="00974719"/>
    <w:rsid w:val="00977210"/>
    <w:rsid w:val="00983363"/>
    <w:rsid w:val="009847C7"/>
    <w:rsid w:val="00985A7B"/>
    <w:rsid w:val="00986EDC"/>
    <w:rsid w:val="00986FA8"/>
    <w:rsid w:val="00987DB1"/>
    <w:rsid w:val="00991971"/>
    <w:rsid w:val="0099378A"/>
    <w:rsid w:val="0099782A"/>
    <w:rsid w:val="009A0C4C"/>
    <w:rsid w:val="009A14AD"/>
    <w:rsid w:val="009B00F9"/>
    <w:rsid w:val="009B049D"/>
    <w:rsid w:val="009B0C44"/>
    <w:rsid w:val="009B1F25"/>
    <w:rsid w:val="009C57B0"/>
    <w:rsid w:val="009C65A5"/>
    <w:rsid w:val="009D5318"/>
    <w:rsid w:val="009D744E"/>
    <w:rsid w:val="009D76E4"/>
    <w:rsid w:val="009D77BD"/>
    <w:rsid w:val="009E5FCD"/>
    <w:rsid w:val="009F5F19"/>
    <w:rsid w:val="00A1635F"/>
    <w:rsid w:val="00A2080C"/>
    <w:rsid w:val="00A26C0C"/>
    <w:rsid w:val="00A27F74"/>
    <w:rsid w:val="00A335F1"/>
    <w:rsid w:val="00A37E24"/>
    <w:rsid w:val="00A4541F"/>
    <w:rsid w:val="00A50527"/>
    <w:rsid w:val="00A51BA7"/>
    <w:rsid w:val="00A639A3"/>
    <w:rsid w:val="00A65B1A"/>
    <w:rsid w:val="00A723EE"/>
    <w:rsid w:val="00A72C68"/>
    <w:rsid w:val="00A733B5"/>
    <w:rsid w:val="00A745C0"/>
    <w:rsid w:val="00A750B5"/>
    <w:rsid w:val="00A75E07"/>
    <w:rsid w:val="00A7682E"/>
    <w:rsid w:val="00A86A79"/>
    <w:rsid w:val="00A8700B"/>
    <w:rsid w:val="00A87DCE"/>
    <w:rsid w:val="00A9154C"/>
    <w:rsid w:val="00AA726E"/>
    <w:rsid w:val="00AB0917"/>
    <w:rsid w:val="00AC060B"/>
    <w:rsid w:val="00AC14C6"/>
    <w:rsid w:val="00AC3C7E"/>
    <w:rsid w:val="00AC4E8A"/>
    <w:rsid w:val="00AD0E40"/>
    <w:rsid w:val="00AD20A6"/>
    <w:rsid w:val="00AE2794"/>
    <w:rsid w:val="00AF25D2"/>
    <w:rsid w:val="00AF401D"/>
    <w:rsid w:val="00B011DB"/>
    <w:rsid w:val="00B02F5D"/>
    <w:rsid w:val="00B03DCB"/>
    <w:rsid w:val="00B04B69"/>
    <w:rsid w:val="00B0515C"/>
    <w:rsid w:val="00B075A3"/>
    <w:rsid w:val="00B137DC"/>
    <w:rsid w:val="00B138CB"/>
    <w:rsid w:val="00B1480C"/>
    <w:rsid w:val="00B154B7"/>
    <w:rsid w:val="00B15BD3"/>
    <w:rsid w:val="00B23425"/>
    <w:rsid w:val="00B26F3B"/>
    <w:rsid w:val="00B27E5D"/>
    <w:rsid w:val="00B33024"/>
    <w:rsid w:val="00B35599"/>
    <w:rsid w:val="00B35FC0"/>
    <w:rsid w:val="00B41426"/>
    <w:rsid w:val="00B4198F"/>
    <w:rsid w:val="00B44C3F"/>
    <w:rsid w:val="00B47BA0"/>
    <w:rsid w:val="00B54DF0"/>
    <w:rsid w:val="00B55A45"/>
    <w:rsid w:val="00B56CA1"/>
    <w:rsid w:val="00B5729E"/>
    <w:rsid w:val="00B6280C"/>
    <w:rsid w:val="00B70022"/>
    <w:rsid w:val="00B7083A"/>
    <w:rsid w:val="00B72A3D"/>
    <w:rsid w:val="00B744C0"/>
    <w:rsid w:val="00B83B23"/>
    <w:rsid w:val="00B856B1"/>
    <w:rsid w:val="00B87B9E"/>
    <w:rsid w:val="00B91155"/>
    <w:rsid w:val="00B9413A"/>
    <w:rsid w:val="00B94747"/>
    <w:rsid w:val="00B96113"/>
    <w:rsid w:val="00B971BB"/>
    <w:rsid w:val="00B975AD"/>
    <w:rsid w:val="00BA02B5"/>
    <w:rsid w:val="00BA0743"/>
    <w:rsid w:val="00BA4260"/>
    <w:rsid w:val="00BA579B"/>
    <w:rsid w:val="00BA5E90"/>
    <w:rsid w:val="00BB179A"/>
    <w:rsid w:val="00BB4041"/>
    <w:rsid w:val="00BB7AA1"/>
    <w:rsid w:val="00BC00FD"/>
    <w:rsid w:val="00BC6C58"/>
    <w:rsid w:val="00BC7B24"/>
    <w:rsid w:val="00BD05EC"/>
    <w:rsid w:val="00BD2D3C"/>
    <w:rsid w:val="00BD2FD7"/>
    <w:rsid w:val="00BD7298"/>
    <w:rsid w:val="00BE0D3C"/>
    <w:rsid w:val="00BE131B"/>
    <w:rsid w:val="00BF1509"/>
    <w:rsid w:val="00BF3062"/>
    <w:rsid w:val="00BF360A"/>
    <w:rsid w:val="00BF5D3B"/>
    <w:rsid w:val="00BF7668"/>
    <w:rsid w:val="00C02546"/>
    <w:rsid w:val="00C0413E"/>
    <w:rsid w:val="00C04DCF"/>
    <w:rsid w:val="00C072C5"/>
    <w:rsid w:val="00C12D8F"/>
    <w:rsid w:val="00C13144"/>
    <w:rsid w:val="00C14FCD"/>
    <w:rsid w:val="00C15607"/>
    <w:rsid w:val="00C16872"/>
    <w:rsid w:val="00C23FC6"/>
    <w:rsid w:val="00C252E8"/>
    <w:rsid w:val="00C330D3"/>
    <w:rsid w:val="00C332D9"/>
    <w:rsid w:val="00C35008"/>
    <w:rsid w:val="00C37BDD"/>
    <w:rsid w:val="00C40D94"/>
    <w:rsid w:val="00C44175"/>
    <w:rsid w:val="00C4435F"/>
    <w:rsid w:val="00C44480"/>
    <w:rsid w:val="00C44C80"/>
    <w:rsid w:val="00C51D4A"/>
    <w:rsid w:val="00C51F67"/>
    <w:rsid w:val="00C5348C"/>
    <w:rsid w:val="00C54EF4"/>
    <w:rsid w:val="00C57F44"/>
    <w:rsid w:val="00C611AC"/>
    <w:rsid w:val="00C658AF"/>
    <w:rsid w:val="00C70A69"/>
    <w:rsid w:val="00C71656"/>
    <w:rsid w:val="00C72B32"/>
    <w:rsid w:val="00C737E4"/>
    <w:rsid w:val="00C7455B"/>
    <w:rsid w:val="00C77406"/>
    <w:rsid w:val="00C80A85"/>
    <w:rsid w:val="00C812BD"/>
    <w:rsid w:val="00C83480"/>
    <w:rsid w:val="00C8612B"/>
    <w:rsid w:val="00C93329"/>
    <w:rsid w:val="00C96495"/>
    <w:rsid w:val="00CA06C8"/>
    <w:rsid w:val="00CA0A3D"/>
    <w:rsid w:val="00CA5CB3"/>
    <w:rsid w:val="00CB1315"/>
    <w:rsid w:val="00CB432F"/>
    <w:rsid w:val="00CC1375"/>
    <w:rsid w:val="00CC3E06"/>
    <w:rsid w:val="00CC5934"/>
    <w:rsid w:val="00CD170E"/>
    <w:rsid w:val="00CD4673"/>
    <w:rsid w:val="00CD4C35"/>
    <w:rsid w:val="00CD5B19"/>
    <w:rsid w:val="00CD67C1"/>
    <w:rsid w:val="00CE4AF9"/>
    <w:rsid w:val="00CF0663"/>
    <w:rsid w:val="00CF54DD"/>
    <w:rsid w:val="00D015A8"/>
    <w:rsid w:val="00D15E5A"/>
    <w:rsid w:val="00D25B0B"/>
    <w:rsid w:val="00D269AD"/>
    <w:rsid w:val="00D26F2B"/>
    <w:rsid w:val="00D34410"/>
    <w:rsid w:val="00D36800"/>
    <w:rsid w:val="00D46270"/>
    <w:rsid w:val="00D545E4"/>
    <w:rsid w:val="00D54D14"/>
    <w:rsid w:val="00D56510"/>
    <w:rsid w:val="00D63C2E"/>
    <w:rsid w:val="00D73321"/>
    <w:rsid w:val="00D75F6F"/>
    <w:rsid w:val="00D810F3"/>
    <w:rsid w:val="00D9719B"/>
    <w:rsid w:val="00DA34FD"/>
    <w:rsid w:val="00DB0358"/>
    <w:rsid w:val="00DB0C85"/>
    <w:rsid w:val="00DB2424"/>
    <w:rsid w:val="00DC3216"/>
    <w:rsid w:val="00DC6C49"/>
    <w:rsid w:val="00DC7A8B"/>
    <w:rsid w:val="00DD290C"/>
    <w:rsid w:val="00DD6602"/>
    <w:rsid w:val="00DE0E07"/>
    <w:rsid w:val="00DE58C6"/>
    <w:rsid w:val="00DF0FA2"/>
    <w:rsid w:val="00DF3B65"/>
    <w:rsid w:val="00DF4031"/>
    <w:rsid w:val="00DF53C1"/>
    <w:rsid w:val="00DF65FC"/>
    <w:rsid w:val="00E061B3"/>
    <w:rsid w:val="00E10752"/>
    <w:rsid w:val="00E1141C"/>
    <w:rsid w:val="00E249F0"/>
    <w:rsid w:val="00E266D2"/>
    <w:rsid w:val="00E2684B"/>
    <w:rsid w:val="00E26DB6"/>
    <w:rsid w:val="00E27A43"/>
    <w:rsid w:val="00E308A0"/>
    <w:rsid w:val="00E32FE5"/>
    <w:rsid w:val="00E34605"/>
    <w:rsid w:val="00E34A4E"/>
    <w:rsid w:val="00E35CA6"/>
    <w:rsid w:val="00E36536"/>
    <w:rsid w:val="00E41643"/>
    <w:rsid w:val="00E41884"/>
    <w:rsid w:val="00E52A65"/>
    <w:rsid w:val="00E553F6"/>
    <w:rsid w:val="00E5638C"/>
    <w:rsid w:val="00E62209"/>
    <w:rsid w:val="00E64DA4"/>
    <w:rsid w:val="00E655E2"/>
    <w:rsid w:val="00E66D2C"/>
    <w:rsid w:val="00E733D6"/>
    <w:rsid w:val="00E73D53"/>
    <w:rsid w:val="00E74602"/>
    <w:rsid w:val="00E74EF2"/>
    <w:rsid w:val="00E85A37"/>
    <w:rsid w:val="00E94A24"/>
    <w:rsid w:val="00E968C3"/>
    <w:rsid w:val="00EA1642"/>
    <w:rsid w:val="00EA444B"/>
    <w:rsid w:val="00EA5F1B"/>
    <w:rsid w:val="00EA7B09"/>
    <w:rsid w:val="00EB0741"/>
    <w:rsid w:val="00EB0867"/>
    <w:rsid w:val="00EB2D45"/>
    <w:rsid w:val="00EB5CF4"/>
    <w:rsid w:val="00EC2BD4"/>
    <w:rsid w:val="00EC6307"/>
    <w:rsid w:val="00ED34AA"/>
    <w:rsid w:val="00ED5794"/>
    <w:rsid w:val="00EE15B1"/>
    <w:rsid w:val="00EE378B"/>
    <w:rsid w:val="00EE6464"/>
    <w:rsid w:val="00EE789C"/>
    <w:rsid w:val="00EF43C5"/>
    <w:rsid w:val="00EF64EF"/>
    <w:rsid w:val="00F04AFB"/>
    <w:rsid w:val="00F06AAD"/>
    <w:rsid w:val="00F21CFF"/>
    <w:rsid w:val="00F23E5C"/>
    <w:rsid w:val="00F35589"/>
    <w:rsid w:val="00F47D1E"/>
    <w:rsid w:val="00F54A51"/>
    <w:rsid w:val="00F56DC5"/>
    <w:rsid w:val="00F669BC"/>
    <w:rsid w:val="00F71F1B"/>
    <w:rsid w:val="00F84E2B"/>
    <w:rsid w:val="00F85972"/>
    <w:rsid w:val="00F934D6"/>
    <w:rsid w:val="00F96461"/>
    <w:rsid w:val="00FA115B"/>
    <w:rsid w:val="00FA2988"/>
    <w:rsid w:val="00FA29D0"/>
    <w:rsid w:val="00FA3238"/>
    <w:rsid w:val="00FA5C3F"/>
    <w:rsid w:val="00FA7FAC"/>
    <w:rsid w:val="00FB0531"/>
    <w:rsid w:val="00FB40F6"/>
    <w:rsid w:val="00FB6B5B"/>
    <w:rsid w:val="00FC0B47"/>
    <w:rsid w:val="00FC14F1"/>
    <w:rsid w:val="00FC4722"/>
    <w:rsid w:val="00FC4CD6"/>
    <w:rsid w:val="00FC5F1D"/>
    <w:rsid w:val="00FC6340"/>
    <w:rsid w:val="00FD01D2"/>
    <w:rsid w:val="00FD6C26"/>
    <w:rsid w:val="00FD7AC5"/>
    <w:rsid w:val="00FE1506"/>
    <w:rsid w:val="00FE1C79"/>
    <w:rsid w:val="00FE4FA2"/>
    <w:rsid w:val="00FF0DAD"/>
    <w:rsid w:val="00FF13CB"/>
    <w:rsid w:val="00FF1DEA"/>
    <w:rsid w:val="00FF3BDA"/>
    <w:rsid w:val="00FF6DFA"/>
    <w:rsid w:val="04414C9F"/>
    <w:rsid w:val="04BE6757"/>
    <w:rsid w:val="05631463"/>
    <w:rsid w:val="062F11CB"/>
    <w:rsid w:val="073316DF"/>
    <w:rsid w:val="0C60355A"/>
    <w:rsid w:val="0DE85960"/>
    <w:rsid w:val="10591EE1"/>
    <w:rsid w:val="16CA6972"/>
    <w:rsid w:val="177C6796"/>
    <w:rsid w:val="1A117A54"/>
    <w:rsid w:val="1AD303A3"/>
    <w:rsid w:val="1C4A4D75"/>
    <w:rsid w:val="1F6D241E"/>
    <w:rsid w:val="20F06D17"/>
    <w:rsid w:val="22A805E7"/>
    <w:rsid w:val="289F0C32"/>
    <w:rsid w:val="2B995497"/>
    <w:rsid w:val="2C7C55C4"/>
    <w:rsid w:val="2D987356"/>
    <w:rsid w:val="2E8C30CA"/>
    <w:rsid w:val="2FBD48E2"/>
    <w:rsid w:val="31282725"/>
    <w:rsid w:val="34133303"/>
    <w:rsid w:val="34907349"/>
    <w:rsid w:val="34FF53FE"/>
    <w:rsid w:val="38022573"/>
    <w:rsid w:val="392D67DD"/>
    <w:rsid w:val="3C6A592B"/>
    <w:rsid w:val="3DBE4F57"/>
    <w:rsid w:val="3E936234"/>
    <w:rsid w:val="446F0254"/>
    <w:rsid w:val="456055DE"/>
    <w:rsid w:val="45EF524D"/>
    <w:rsid w:val="487E0D7E"/>
    <w:rsid w:val="495C55F0"/>
    <w:rsid w:val="49F53DE3"/>
    <w:rsid w:val="53416A23"/>
    <w:rsid w:val="58B42698"/>
    <w:rsid w:val="59047E99"/>
    <w:rsid w:val="5DD60701"/>
    <w:rsid w:val="67D15A64"/>
    <w:rsid w:val="68793093"/>
    <w:rsid w:val="6DBD6A19"/>
    <w:rsid w:val="6E5C781B"/>
    <w:rsid w:val="6F1F535B"/>
    <w:rsid w:val="6F8B5D0F"/>
    <w:rsid w:val="71D62051"/>
    <w:rsid w:val="742E12AB"/>
    <w:rsid w:val="7AE52C2E"/>
    <w:rsid w:val="7B8C0E3D"/>
    <w:rsid w:val="7B957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18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</Words>
  <Characters>1681</Characters>
  <Lines>14</Lines>
  <Paragraphs>3</Paragraphs>
  <TotalTime>0</TotalTime>
  <ScaleCrop>false</ScaleCrop>
  <LinksUpToDate>false</LinksUpToDate>
  <CharactersWithSpaces>1972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2016-01-16T05:20:00Z</dcterms:created>
  <dc:creator>Windows User</dc:creator>
  <cp:lastModifiedBy>╰☆lw.暮篁.の</cp:lastModifiedBy>
  <cp:lastPrinted>2016-03-15T02:36:00Z</cp:lastPrinted>
  <dcterms:modified xsi:type="dcterms:W3CDTF">2023-08-10T01:42:53Z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07D16876199E45DF94C8B378C3E4EF70</vt:lpwstr>
  </property>
</Properties>
</file>